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6E99" w:rsidR="00A16E99" w:rsidP="00B563A0" w:rsidRDefault="00C61DBB" w14:paraId="65F4156E" w14:textId="158298B6">
      <w:pPr>
        <w:ind w:left="720" w:hanging="720"/>
        <w:rPr>
          <w:rFonts w:ascii="Segoe UI" w:hAnsi="Segoe UI" w:eastAsia="Poppins" w:cs="Segoe UI"/>
          <w:b/>
          <w:bCs/>
        </w:rPr>
      </w:pPr>
      <w:r w:rsidRPr="0064447B">
        <w:rPr>
          <w:rFonts w:ascii="Segoe UI" w:hAnsi="Segoe UI" w:cs="Segoe UI"/>
        </w:rPr>
        <w:t>Re:</w:t>
      </w:r>
      <w:r w:rsidRPr="0064447B">
        <w:rPr>
          <w:rFonts w:ascii="Segoe UI" w:hAnsi="Segoe UI" w:cs="Segoe UI"/>
        </w:rPr>
        <w:tab/>
      </w:r>
      <w:r w:rsidRPr="00A16E99" w:rsidR="00A16E99">
        <w:rPr>
          <w:rFonts w:ascii="Segoe UI" w:hAnsi="Segoe UI" w:eastAsia="Poppins" w:cs="Segoe UI"/>
          <w:b/>
          <w:bCs/>
        </w:rPr>
        <w:t xml:space="preserve">Notice of Adoption: </w:t>
      </w:r>
      <w:r w:rsidR="003B226D">
        <w:rPr>
          <w:rFonts w:ascii="Segoe UI" w:hAnsi="Segoe UI" w:eastAsia="Poppins" w:cs="Segoe UI"/>
          <w:b/>
          <w:bCs/>
        </w:rPr>
        <w:t xml:space="preserve">Town of Whitchurch-Stouffville </w:t>
      </w:r>
      <w:r w:rsidRPr="00A16E99" w:rsidR="00A16E99">
        <w:rPr>
          <w:rFonts w:ascii="Segoe UI" w:hAnsi="Segoe UI" w:eastAsia="Poppins" w:cs="Segoe UI"/>
          <w:b/>
          <w:bCs/>
        </w:rPr>
        <w:t xml:space="preserve">Affordable Housing Community Improvement Plan </w:t>
      </w:r>
    </w:p>
    <w:p w:rsidRPr="00A16E99" w:rsidR="00C61DBB" w:rsidP="000C7C05" w:rsidRDefault="00431DC3" w14:paraId="4497D1F1" w14:textId="7C04C080">
      <w:pPr>
        <w:rPr>
          <w:rFonts w:ascii="Segoe UI" w:hAnsi="Segoe UI" w:cs="Segoe UI"/>
        </w:rPr>
      </w:pPr>
      <w:r>
        <w:rPr>
          <w:rFonts w:ascii="Segoe UI" w:hAnsi="Segoe UI" w:cs="Segoe UI"/>
        </w:rPr>
        <w:pict w14:anchorId="44D00962">
          <v:rect id="_x0000_i1026" style="width:0;height:1.5pt" o:bullet="t" o:hr="t" o:hrstd="t" o:hralign="center" fillcolor="#a0a0a0" stroked="f"/>
        </w:pict>
      </w:r>
    </w:p>
    <w:p w:rsidRPr="008A3C53" w:rsidR="00A16E99" w:rsidP="00A16E99" w:rsidRDefault="00A16E99" w14:paraId="39025F7D" w14:textId="79AA0EEF">
      <w:pPr>
        <w:rPr>
          <w:rFonts w:ascii="Segoe UI" w:hAnsi="Segoe UI" w:cs="Segoe UI"/>
        </w:rPr>
      </w:pPr>
      <w:r w:rsidRPr="008A3C53">
        <w:rPr>
          <w:rFonts w:ascii="Segoe UI" w:hAnsi="Segoe UI" w:eastAsia="Poppins" w:cs="Segoe UI"/>
        </w:rPr>
        <w:t xml:space="preserve">This Notice is to advise that in accordance with Section 17(23) and 28 of the Planning Act, R.S.O. 1990, c. P.13, 1990, the Council of the Corporation of the Town of Whitchurch-Stouffville at its meeting on December 3, </w:t>
      </w:r>
      <w:proofErr w:type="gramStart"/>
      <w:r w:rsidRPr="008A3C53">
        <w:rPr>
          <w:rFonts w:ascii="Segoe UI" w:hAnsi="Segoe UI" w:eastAsia="Poppins" w:cs="Segoe UI"/>
        </w:rPr>
        <w:t>2025</w:t>
      </w:r>
      <w:proofErr w:type="gramEnd"/>
      <w:r w:rsidRPr="008A3C53">
        <w:rPr>
          <w:rFonts w:ascii="Segoe UI" w:hAnsi="Segoe UI" w:eastAsia="Poppins" w:cs="Segoe UI"/>
        </w:rPr>
        <w:t xml:space="preserve"> has made the decision:  </w:t>
      </w:r>
    </w:p>
    <w:p w:rsidRPr="008A3C53" w:rsidR="00A16E99" w:rsidP="00A16E99" w:rsidRDefault="00A16E99" w14:paraId="6A0BDEC2" w14:textId="075530AE">
      <w:pPr>
        <w:rPr>
          <w:rFonts w:ascii="Segoe UI" w:hAnsi="Segoe UI" w:eastAsia="Poppins" w:cs="Segoe UI"/>
          <w:b/>
          <w:bCs/>
        </w:rPr>
      </w:pPr>
      <w:r w:rsidRPr="008A3C53">
        <w:rPr>
          <w:rFonts w:ascii="Segoe UI" w:hAnsi="Segoe UI" w:eastAsia="Poppins" w:cs="Segoe UI"/>
          <w:b/>
          <w:bCs/>
        </w:rPr>
        <w:t xml:space="preserve">PASSING OF BY-LAW 2025-099-DS </w:t>
      </w:r>
      <w:r w:rsidRPr="008A3C53" w:rsidR="00103889">
        <w:rPr>
          <w:rFonts w:ascii="Segoe UI" w:hAnsi="Segoe UI" w:eastAsia="Poppins" w:cs="Segoe UI"/>
          <w:b/>
          <w:bCs/>
        </w:rPr>
        <w:t>and BY-LAW 2025-100-DS</w:t>
      </w:r>
    </w:p>
    <w:p w:rsidR="00C41496" w:rsidP="00A16E99" w:rsidRDefault="00C41496" w14:paraId="6CF46160" w14:textId="4DC1C1BF">
      <w:pPr>
        <w:rPr>
          <w:rFonts w:ascii="Segoe UI" w:hAnsi="Segoe UI" w:eastAsia="Poppins" w:cs="Segoe UI"/>
        </w:rPr>
      </w:pPr>
      <w:r w:rsidRPr="008A3C53">
        <w:rPr>
          <w:rFonts w:ascii="Segoe UI" w:hAnsi="Segoe UI" w:eastAsia="Poppins" w:cs="Segoe UI"/>
        </w:rPr>
        <w:t xml:space="preserve">BEING </w:t>
      </w:r>
      <w:hyperlink w:history="1" r:id="rId7">
        <w:r w:rsidRPr="004E6A39">
          <w:rPr>
            <w:rStyle w:val="Hyperlink"/>
            <w:rFonts w:ascii="Segoe UI" w:hAnsi="Segoe UI" w:eastAsia="Poppins" w:cs="Segoe UI"/>
          </w:rPr>
          <w:t>BY-LAW 2025-099-DS</w:t>
        </w:r>
      </w:hyperlink>
      <w:r>
        <w:rPr>
          <w:rFonts w:ascii="Segoe UI" w:hAnsi="Segoe UI" w:eastAsia="Poppins" w:cs="Segoe UI"/>
        </w:rPr>
        <w:t xml:space="preserve"> </w:t>
      </w:r>
      <w:r w:rsidR="00DC3A02">
        <w:rPr>
          <w:rFonts w:ascii="Segoe UI" w:hAnsi="Segoe UI" w:eastAsia="Poppins" w:cs="Segoe UI"/>
        </w:rPr>
        <w:t>to</w:t>
      </w:r>
      <w:r>
        <w:rPr>
          <w:rFonts w:ascii="Segoe UI" w:hAnsi="Segoe UI" w:eastAsia="Poppins" w:cs="Segoe UI"/>
        </w:rPr>
        <w:t xml:space="preserve"> </w:t>
      </w:r>
      <w:r w:rsidRPr="008A3C53">
        <w:rPr>
          <w:rFonts w:ascii="Segoe UI" w:hAnsi="Segoe UI" w:eastAsia="Poppins" w:cs="Segoe UI"/>
        </w:rPr>
        <w:t>designate a Community Improvement Project Area for the Affordable Housing Community Improvement Plan</w:t>
      </w:r>
      <w:r w:rsidR="009E4C2A">
        <w:rPr>
          <w:rFonts w:ascii="Segoe UI" w:hAnsi="Segoe UI" w:eastAsia="Poppins" w:cs="Segoe UI"/>
        </w:rPr>
        <w:t xml:space="preserve"> and mapped in </w:t>
      </w:r>
      <w:r w:rsidRPr="008A3C53" w:rsidR="009E4C2A">
        <w:rPr>
          <w:rFonts w:ascii="Segoe UI" w:hAnsi="Segoe UI" w:eastAsia="Poppins" w:cs="Segoe UI"/>
        </w:rPr>
        <w:t>Appendix A</w:t>
      </w:r>
      <w:r w:rsidR="001D390F">
        <w:rPr>
          <w:rFonts w:ascii="Segoe UI" w:hAnsi="Segoe UI" w:eastAsia="Poppins" w:cs="Segoe UI"/>
        </w:rPr>
        <w:t xml:space="preserve"> to the By-law</w:t>
      </w:r>
      <w:r w:rsidR="009E4C2A">
        <w:rPr>
          <w:rFonts w:ascii="Segoe UI" w:hAnsi="Segoe UI" w:eastAsia="Poppins" w:cs="Segoe UI"/>
        </w:rPr>
        <w:t xml:space="preserve">. </w:t>
      </w:r>
    </w:p>
    <w:p w:rsidR="00C41496" w:rsidP="00A16E99" w:rsidRDefault="00A16E99" w14:paraId="1FF8D32C" w14:textId="7570BED0">
      <w:pPr>
        <w:rPr>
          <w:rFonts w:ascii="Segoe UI" w:hAnsi="Segoe UI" w:eastAsia="Poppins" w:cs="Segoe UI"/>
        </w:rPr>
      </w:pPr>
      <w:r w:rsidRPr="008A3C53">
        <w:rPr>
          <w:rFonts w:ascii="Segoe UI" w:hAnsi="Segoe UI" w:eastAsia="Poppins" w:cs="Segoe UI"/>
        </w:rPr>
        <w:t xml:space="preserve">BEING </w:t>
      </w:r>
      <w:hyperlink w:history="1" r:id="rId8">
        <w:r w:rsidRPr="004E6A39">
          <w:rPr>
            <w:rStyle w:val="Hyperlink"/>
            <w:rFonts w:ascii="Segoe UI" w:hAnsi="Segoe UI" w:eastAsia="Poppins" w:cs="Segoe UI"/>
          </w:rPr>
          <w:t xml:space="preserve">BY-LAW </w:t>
        </w:r>
        <w:r w:rsidRPr="004E6A39" w:rsidR="00C41496">
          <w:rPr>
            <w:rStyle w:val="Hyperlink"/>
            <w:rFonts w:ascii="Segoe UI" w:hAnsi="Segoe UI" w:eastAsia="Poppins" w:cs="Segoe UI"/>
          </w:rPr>
          <w:t>2025-100-DS</w:t>
        </w:r>
      </w:hyperlink>
      <w:r w:rsidR="00C41496">
        <w:rPr>
          <w:rFonts w:ascii="Segoe UI" w:hAnsi="Segoe UI" w:eastAsia="Poppins" w:cs="Segoe UI"/>
        </w:rPr>
        <w:t xml:space="preserve"> </w:t>
      </w:r>
      <w:r w:rsidR="00DC3A02">
        <w:rPr>
          <w:rFonts w:ascii="Segoe UI" w:hAnsi="Segoe UI" w:eastAsia="Poppins" w:cs="Segoe UI"/>
        </w:rPr>
        <w:t>to</w:t>
      </w:r>
      <w:r w:rsidRPr="008A3C53">
        <w:rPr>
          <w:rFonts w:ascii="Segoe UI" w:hAnsi="Segoe UI" w:eastAsia="Poppins" w:cs="Segoe UI"/>
        </w:rPr>
        <w:t xml:space="preserve"> adopt Town of Whitchurch-Stouffville Affordable Housing Community Improvement Plan</w:t>
      </w:r>
      <w:r w:rsidRPr="008A3C53" w:rsidR="0034782B">
        <w:rPr>
          <w:rFonts w:ascii="Segoe UI" w:hAnsi="Segoe UI" w:eastAsia="Poppins" w:cs="Segoe UI"/>
        </w:rPr>
        <w:t xml:space="preserve"> </w:t>
      </w:r>
      <w:r w:rsidRPr="008A3C53">
        <w:rPr>
          <w:rFonts w:ascii="Segoe UI" w:hAnsi="Segoe UI" w:eastAsia="Poppins" w:cs="Segoe UI"/>
        </w:rPr>
        <w:t>for the urban areas of the Community of Stouffville</w:t>
      </w:r>
      <w:r w:rsidR="00DC3A02">
        <w:rPr>
          <w:rFonts w:ascii="Segoe UI" w:hAnsi="Segoe UI" w:eastAsia="Poppins" w:cs="Segoe UI"/>
        </w:rPr>
        <w:t>.</w:t>
      </w:r>
      <w:r w:rsidR="00C41496">
        <w:rPr>
          <w:rFonts w:ascii="Segoe UI" w:hAnsi="Segoe UI" w:eastAsia="Poppins" w:cs="Segoe UI"/>
        </w:rPr>
        <w:t xml:space="preserve"> </w:t>
      </w:r>
    </w:p>
    <w:p w:rsidRPr="008A3C53" w:rsidR="00870542" w:rsidP="00870542" w:rsidRDefault="00870542" w14:paraId="3ECEB77A" w14:textId="3B49C18A">
      <w:pPr>
        <w:rPr>
          <w:rFonts w:ascii="Segoe UI" w:hAnsi="Segoe UI" w:eastAsia="Poppins" w:cs="Segoe UI"/>
          <w:b/>
          <w:bCs/>
        </w:rPr>
      </w:pPr>
      <w:r w:rsidRPr="008A3C53">
        <w:rPr>
          <w:rFonts w:ascii="Segoe UI" w:hAnsi="Segoe UI" w:eastAsia="Poppins" w:cs="Segoe UI"/>
          <w:b/>
          <w:bCs/>
        </w:rPr>
        <w:t>EXPLANATION OF THE PURPOSE &amp; EFFECT</w:t>
      </w:r>
    </w:p>
    <w:p w:rsidRPr="008A3C53" w:rsidR="00870542" w:rsidP="00870542" w:rsidRDefault="00870542" w14:paraId="1B618CAD" w14:textId="0EBD580B">
      <w:pPr>
        <w:rPr>
          <w:rFonts w:ascii="Segoe UI" w:hAnsi="Segoe UI" w:eastAsia="Poppins" w:cs="Segoe UI"/>
        </w:rPr>
      </w:pPr>
      <w:r w:rsidRPr="008A3C53">
        <w:rPr>
          <w:rFonts w:ascii="Segoe UI" w:hAnsi="Segoe UI" w:eastAsia="Poppins" w:cs="Segoe UI"/>
        </w:rPr>
        <w:t xml:space="preserve">The purpose of the Affordable Housing Community Improvement Plan is to establish a framework, community improvement project area, and incentives for improving housing affordability within the Town. This is done in accordance with Section 28 of the </w:t>
      </w:r>
      <w:r w:rsidRPr="008A3C53">
        <w:rPr>
          <w:rFonts w:ascii="Segoe UI" w:hAnsi="Segoe UI" w:eastAsia="Poppins" w:cs="Segoe UI"/>
          <w:i/>
          <w:iCs/>
        </w:rPr>
        <w:t>Planning Act</w:t>
      </w:r>
      <w:r w:rsidRPr="008A3C53">
        <w:rPr>
          <w:rFonts w:ascii="Segoe UI" w:hAnsi="Segoe UI" w:eastAsia="Poppins" w:cs="Segoe UI"/>
        </w:rPr>
        <w:t xml:space="preserve">, which allows the Town to designate specific areas for improvement and provide financial incentives to landowners within that area to assist with improvement and certain types of development, redevelopment, construction, or reconstruction. </w:t>
      </w:r>
    </w:p>
    <w:p w:rsidRPr="008A3C53" w:rsidR="008A3C53" w:rsidP="008A3C53" w:rsidRDefault="008A3C53" w14:paraId="700F8C05" w14:textId="7C769A60">
      <w:pPr>
        <w:rPr>
          <w:rFonts w:ascii="Segoe UI" w:hAnsi="Segoe UI" w:eastAsia="Poppins" w:cs="Segoe UI"/>
        </w:rPr>
      </w:pPr>
      <w:r w:rsidRPr="008A3C53">
        <w:rPr>
          <w:rFonts w:ascii="Segoe UI" w:hAnsi="Segoe UI" w:eastAsia="Poppins" w:cs="Segoe UI"/>
        </w:rPr>
        <w:t xml:space="preserve">All written and oral submissions received by the Town of Whitchurch-Stouffville were considered in the making of this decision. The Town received a number of oral </w:t>
      </w:r>
      <w:r w:rsidR="00B07EAB">
        <w:rPr>
          <w:rFonts w:ascii="Segoe UI" w:hAnsi="Segoe UI" w:eastAsia="Poppins" w:cs="Segoe UI"/>
        </w:rPr>
        <w:t xml:space="preserve">and written </w:t>
      </w:r>
      <w:r w:rsidRPr="008A3C53">
        <w:rPr>
          <w:rFonts w:ascii="Segoe UI" w:hAnsi="Segoe UI" w:eastAsia="Poppins" w:cs="Segoe UI"/>
        </w:rPr>
        <w:t xml:space="preserve">submissions through the </w:t>
      </w:r>
      <w:r w:rsidR="00C111BA">
        <w:rPr>
          <w:rFonts w:ascii="Segoe UI" w:hAnsi="Segoe UI" w:eastAsia="Poppins" w:cs="Segoe UI"/>
        </w:rPr>
        <w:t xml:space="preserve">Statutory </w:t>
      </w:r>
      <w:r w:rsidRPr="008A3C53">
        <w:rPr>
          <w:rFonts w:ascii="Segoe UI" w:hAnsi="Segoe UI" w:eastAsia="Poppins" w:cs="Segoe UI"/>
        </w:rPr>
        <w:t>Public Meeting process</w:t>
      </w:r>
      <w:r w:rsidR="00C111BA">
        <w:rPr>
          <w:rFonts w:ascii="Segoe UI" w:hAnsi="Segoe UI" w:eastAsia="Poppins" w:cs="Segoe UI"/>
        </w:rPr>
        <w:t xml:space="preserve">, </w:t>
      </w:r>
      <w:r w:rsidRPr="008A3C53">
        <w:rPr>
          <w:rFonts w:ascii="Segoe UI" w:hAnsi="Segoe UI" w:eastAsia="Poppins" w:cs="Segoe UI"/>
        </w:rPr>
        <w:t>project updates to Council</w:t>
      </w:r>
      <w:r w:rsidR="00C111BA">
        <w:rPr>
          <w:rFonts w:ascii="Segoe UI" w:hAnsi="Segoe UI" w:eastAsia="Poppins" w:cs="Segoe UI"/>
        </w:rPr>
        <w:t xml:space="preserve">, </w:t>
      </w:r>
      <w:r w:rsidRPr="008A3C53">
        <w:rPr>
          <w:rFonts w:ascii="Segoe UI" w:hAnsi="Segoe UI" w:eastAsia="Poppins" w:cs="Segoe UI"/>
        </w:rPr>
        <w:t xml:space="preserve">and public consultation events </w:t>
      </w:r>
      <w:r w:rsidR="00C111BA">
        <w:rPr>
          <w:rFonts w:ascii="Segoe UI" w:hAnsi="Segoe UI" w:eastAsia="Poppins" w:cs="Segoe UI"/>
        </w:rPr>
        <w:t xml:space="preserve">which </w:t>
      </w:r>
      <w:r w:rsidRPr="008A3C53">
        <w:rPr>
          <w:rFonts w:ascii="Segoe UI" w:hAnsi="Segoe UI" w:eastAsia="Poppins" w:cs="Segoe UI"/>
        </w:rPr>
        <w:t>allowed fo</w:t>
      </w:r>
      <w:r w:rsidR="00C111BA">
        <w:rPr>
          <w:rFonts w:ascii="Segoe UI" w:hAnsi="Segoe UI" w:eastAsia="Poppins" w:cs="Segoe UI"/>
        </w:rPr>
        <w:t>r</w:t>
      </w:r>
      <w:r w:rsidRPr="008A3C53">
        <w:rPr>
          <w:rFonts w:ascii="Segoe UI" w:hAnsi="Segoe UI" w:eastAsia="Poppins" w:cs="Segoe UI"/>
        </w:rPr>
        <w:t xml:space="preserve"> feedback throughout the process, which are detailed in the Consultation Summary </w:t>
      </w:r>
      <w:r w:rsidR="001D390F">
        <w:rPr>
          <w:rFonts w:ascii="Segoe UI" w:hAnsi="Segoe UI" w:eastAsia="Poppins" w:cs="Segoe UI"/>
        </w:rPr>
        <w:t xml:space="preserve">available at: </w:t>
      </w:r>
      <w:hyperlink w:history="1" r:id="rId9">
        <w:r w:rsidRPr="008A3C53">
          <w:rPr>
            <w:rStyle w:val="Hyperlink"/>
            <w:rFonts w:ascii="Segoe UI" w:hAnsi="Segoe UI" w:eastAsia="Poppins" w:cs="Segoe UI"/>
          </w:rPr>
          <w:t>Affordable Housing Community Improvement Plan | Come Together, Whitchurch-Stouffville</w:t>
        </w:r>
      </w:hyperlink>
      <w:r w:rsidRPr="008A3C53">
        <w:rPr>
          <w:rFonts w:ascii="Segoe UI" w:hAnsi="Segoe UI" w:eastAsia="Poppins" w:cs="Segoe UI"/>
        </w:rPr>
        <w:t xml:space="preserve">. </w:t>
      </w:r>
    </w:p>
    <w:p w:rsidRPr="008A3C53" w:rsidR="008A3C53" w:rsidP="008A3C53" w:rsidRDefault="008A3C53" w14:paraId="657E3CD1" w14:textId="77777777">
      <w:pPr>
        <w:rPr>
          <w:rFonts w:ascii="Segoe UI" w:hAnsi="Segoe UI" w:eastAsia="Poppins" w:cs="Segoe UI"/>
          <w:b/>
          <w:bCs/>
        </w:rPr>
      </w:pPr>
      <w:r w:rsidRPr="008A3C53">
        <w:rPr>
          <w:rFonts w:ascii="Segoe UI" w:hAnsi="Segoe UI" w:eastAsia="Poppins" w:cs="Segoe UI"/>
          <w:b/>
          <w:bCs/>
        </w:rPr>
        <w:t>FILING OF THE APPEAL</w:t>
      </w:r>
    </w:p>
    <w:p w:rsidRPr="008A3C53" w:rsidR="008A3C53" w:rsidP="008A3C53" w:rsidRDefault="008A3C53" w14:paraId="36EFFA03" w14:textId="1A6D35AF">
      <w:pPr>
        <w:rPr>
          <w:rFonts w:ascii="Segoe UI" w:hAnsi="Segoe UI" w:eastAsia="Poppins" w:cs="Segoe UI"/>
        </w:rPr>
      </w:pPr>
      <w:r w:rsidRPr="008A3C53">
        <w:rPr>
          <w:rFonts w:ascii="Segoe UI" w:hAnsi="Segoe UI" w:eastAsia="Poppins" w:cs="Segoe UI"/>
        </w:rPr>
        <w:t>Community Improvement Plans are exempt from approval by the Minister of Municipal Affairs and Housing through O.Reg 525/97. The decision of the Council of the Town of Whitchurch-Stouffville is considered final if a Notice of Appeal is not received on or before the last day of the appeal period (</w:t>
      </w:r>
      <w:r w:rsidR="00431DC3">
        <w:rPr>
          <w:rFonts w:ascii="Segoe UI" w:hAnsi="Segoe UI" w:eastAsia="Poppins" w:cs="Segoe UI"/>
        </w:rPr>
        <w:t>December 30</w:t>
      </w:r>
      <w:r w:rsidRPr="00431DC3">
        <w:rPr>
          <w:rFonts w:ascii="Segoe UI" w:hAnsi="Segoe UI" w:eastAsia="Poppins" w:cs="Segoe UI"/>
        </w:rPr>
        <w:t>,</w:t>
      </w:r>
      <w:r w:rsidRPr="008A3C53">
        <w:rPr>
          <w:rFonts w:ascii="Segoe UI" w:hAnsi="Segoe UI" w:eastAsia="Poppins" w:cs="Segoe UI"/>
        </w:rPr>
        <w:t xml:space="preserve"> 2025). </w:t>
      </w:r>
    </w:p>
    <w:p w:rsidRPr="008A3C53" w:rsidR="008A3C53" w:rsidP="008A3C53" w:rsidRDefault="008A3C53" w14:paraId="474AEF15" w14:textId="079A6A3D">
      <w:pPr>
        <w:rPr>
          <w:rFonts w:ascii="Segoe UI" w:hAnsi="Segoe UI" w:eastAsia="Poppins" w:cs="Segoe UI"/>
        </w:rPr>
      </w:pPr>
      <w:r w:rsidRPr="008A3C53">
        <w:rPr>
          <w:rFonts w:ascii="Segoe UI" w:hAnsi="Segoe UI" w:eastAsia="Poppins" w:cs="Segoe UI"/>
        </w:rPr>
        <w:lastRenderedPageBreak/>
        <w:t>Only</w:t>
      </w:r>
      <w:r w:rsidR="003C4E60">
        <w:rPr>
          <w:rFonts w:ascii="Segoe UI" w:hAnsi="Segoe UI" w:eastAsia="Poppins" w:cs="Segoe UI"/>
        </w:rPr>
        <w:t xml:space="preserve"> </w:t>
      </w:r>
      <w:r w:rsidRPr="008A3C53">
        <w:rPr>
          <w:rFonts w:ascii="Segoe UI" w:hAnsi="Segoe UI" w:eastAsia="Poppins" w:cs="Segoe UI"/>
        </w:rPr>
        <w:t xml:space="preserve">the Minister, or an owner of land affected by the Community Improvement Plan, or a specified person or public body who made written or oral submissions to the Council of the Town of Whitchurch-Stouffville, may make an appeal to the Ontario Land Tribunal on the decision of the Council of the Town of Whitchurch-Stouffville. No person or public body shall be added as a party to the hearing of the appeal unless, before the plan was adopted, the person or public body made oral submissions at a public meeting or written submissions to the Council of the Town of Whitchurch-Stouffville, or, if there are reasonable grounds to add the person or public body as a party in the opinion of the Ontario Land Tribunal. </w:t>
      </w:r>
    </w:p>
    <w:p w:rsidRPr="008A3C53" w:rsidR="008A3C53" w:rsidP="008A3C53" w:rsidRDefault="008A3C53" w14:paraId="416BAD8C" w14:textId="77777777">
      <w:pPr>
        <w:rPr>
          <w:rFonts w:ascii="Segoe UI" w:hAnsi="Segoe UI" w:eastAsia="Poppins" w:cs="Segoe UI"/>
        </w:rPr>
      </w:pPr>
      <w:r w:rsidRPr="008A3C53">
        <w:rPr>
          <w:rFonts w:ascii="Segoe UI" w:hAnsi="Segoe UI" w:eastAsia="Poppins" w:cs="Segoe UI"/>
        </w:rPr>
        <w:t xml:space="preserve">A copy of the appeal form is available through the Ontario Land Tribunal (OLT) website at </w:t>
      </w:r>
      <w:hyperlink r:id="rId10">
        <w:r w:rsidRPr="008A3C53">
          <w:rPr>
            <w:rStyle w:val="Hyperlink"/>
            <w:rFonts w:ascii="Segoe UI" w:hAnsi="Segoe UI" w:eastAsia="Poppins" w:cs="Segoe UI"/>
          </w:rPr>
          <w:t>https://olt.gov.on.ca/</w:t>
        </w:r>
      </w:hyperlink>
      <w:r w:rsidRPr="008A3C53">
        <w:rPr>
          <w:rFonts w:ascii="Segoe UI" w:hAnsi="Segoe UI" w:eastAsia="Poppins" w:cs="Segoe UI"/>
        </w:rPr>
        <w:t xml:space="preserve">, or appeals may be filed using the OLT e-file service, at </w:t>
      </w:r>
      <w:hyperlink r:id="rId11">
        <w:r w:rsidRPr="008A3C53">
          <w:rPr>
            <w:rStyle w:val="Hyperlink"/>
            <w:rFonts w:ascii="Segoe UI" w:hAnsi="Segoe UI" w:eastAsia="Poppins" w:cs="Segoe UI"/>
          </w:rPr>
          <w:t>https://olt.gov.on.ca/e-file-service/</w:t>
        </w:r>
      </w:hyperlink>
      <w:r w:rsidRPr="008A3C53">
        <w:rPr>
          <w:rFonts w:ascii="Segoe UI" w:hAnsi="Segoe UI" w:eastAsia="Poppins" w:cs="Segoe UI"/>
        </w:rPr>
        <w:t>. To submit electronically, first-time users of the e-filing service will need to register for a My Ontario Account, and all users will need to select the Town of Whitchurch-Stouffville as the Approval Authority.</w:t>
      </w:r>
    </w:p>
    <w:p w:rsidRPr="008A3C53" w:rsidR="008A3C53" w:rsidP="008A3C53" w:rsidRDefault="008A3C53" w14:paraId="5AEDAC0C" w14:textId="51388CA8">
      <w:pPr>
        <w:rPr>
          <w:rFonts w:ascii="Segoe UI" w:hAnsi="Segoe UI" w:eastAsia="Poppins" w:cs="Segoe UI"/>
        </w:rPr>
      </w:pPr>
      <w:r w:rsidRPr="008A3C53">
        <w:rPr>
          <w:rFonts w:ascii="Segoe UI" w:hAnsi="Segoe UI" w:eastAsia="Poppins" w:cs="Segoe UI"/>
        </w:rPr>
        <w:t>To submit an appeal to the Town of Whitchurch-Stouffville in person or by registered mail/courier, address the appeal to the following:</w:t>
      </w:r>
    </w:p>
    <w:p w:rsidRPr="008A3C53" w:rsidR="008A3C53" w:rsidP="008A3C53" w:rsidRDefault="008A3C53" w14:paraId="6CC5E70F" w14:textId="243B30C1">
      <w:pPr>
        <w:rPr>
          <w:rFonts w:ascii="Segoe UI" w:hAnsi="Segoe UI" w:eastAsia="Poppins" w:cs="Segoe UI"/>
        </w:rPr>
      </w:pPr>
      <w:r w:rsidRPr="008A3C53">
        <w:rPr>
          <w:rFonts w:ascii="Segoe UI" w:hAnsi="Segoe UI" w:eastAsia="Poppins" w:cs="Segoe UI"/>
        </w:rPr>
        <w:t>Clerk’s Office</w:t>
      </w:r>
      <w:r w:rsidR="001D390F">
        <w:rPr>
          <w:rFonts w:ascii="Segoe UI" w:hAnsi="Segoe UI" w:eastAsia="Poppins" w:cs="Segoe UI"/>
        </w:rPr>
        <w:t xml:space="preserve">, </w:t>
      </w:r>
      <w:r w:rsidRPr="008A3C53">
        <w:rPr>
          <w:rFonts w:ascii="Segoe UI" w:hAnsi="Segoe UI" w:eastAsia="Poppins" w:cs="Segoe UI"/>
        </w:rPr>
        <w:t>Town of Whitchurch-Stouffville, 111 Sandiford Dr, Whitchurch-Stouffville, ON L4A 0Z9</w:t>
      </w:r>
    </w:p>
    <w:p w:rsidRPr="008A3C53" w:rsidR="008A3C53" w:rsidP="008A3C53" w:rsidRDefault="008A3C53" w14:paraId="7F3E10CC" w14:textId="77777777">
      <w:pPr>
        <w:rPr>
          <w:rFonts w:ascii="Segoe UI" w:hAnsi="Segoe UI" w:eastAsia="Poppins" w:cs="Segoe UI"/>
        </w:rPr>
      </w:pPr>
      <w:r w:rsidRPr="008A3C53">
        <w:rPr>
          <w:rFonts w:ascii="Segoe UI" w:hAnsi="Segoe UI" w:eastAsia="Poppins" w:cs="Segoe UI"/>
        </w:rPr>
        <w:t>Also include the following within the appeal:</w:t>
      </w:r>
    </w:p>
    <w:p w:rsidRPr="00AA1784" w:rsidR="008A3C53" w:rsidP="00C84631" w:rsidRDefault="008A3C53" w14:paraId="1BDB6089" w14:textId="5AF494F5">
      <w:pPr>
        <w:pStyle w:val="ListParagraph"/>
        <w:numPr>
          <w:ilvl w:val="0"/>
          <w:numId w:val="1"/>
        </w:numPr>
        <w:rPr>
          <w:rFonts w:ascii="Segoe UI" w:hAnsi="Segoe UI" w:eastAsia="Poppins" w:cs="Segoe UI"/>
          <w:sz w:val="22"/>
          <w:szCs w:val="22"/>
        </w:rPr>
      </w:pPr>
      <w:r w:rsidRPr="00AA1784">
        <w:rPr>
          <w:rFonts w:ascii="Segoe UI" w:hAnsi="Segoe UI" w:eastAsia="Poppins" w:cs="Segoe UI"/>
          <w:sz w:val="22"/>
          <w:szCs w:val="22"/>
        </w:rPr>
        <w:t>Reasons for appeal;</w:t>
      </w:r>
      <w:r w:rsidRPr="00AA1784" w:rsidR="00C84631">
        <w:rPr>
          <w:rFonts w:ascii="Segoe UI" w:hAnsi="Segoe UI" w:eastAsia="Poppins" w:cs="Segoe UI"/>
          <w:sz w:val="22"/>
          <w:szCs w:val="22"/>
        </w:rPr>
        <w:t xml:space="preserve"> and d</w:t>
      </w:r>
      <w:r w:rsidRPr="00AA1784">
        <w:rPr>
          <w:rFonts w:ascii="Segoe UI" w:hAnsi="Segoe UI" w:eastAsia="Poppins" w:cs="Segoe UI"/>
          <w:sz w:val="22"/>
          <w:szCs w:val="22"/>
        </w:rPr>
        <w:t xml:space="preserve">escription of the specific part of the Community Improvement Plan to which the appeal </w:t>
      </w:r>
      <w:proofErr w:type="gramStart"/>
      <w:r w:rsidRPr="00AA1784">
        <w:rPr>
          <w:rFonts w:ascii="Segoe UI" w:hAnsi="Segoe UI" w:eastAsia="Poppins" w:cs="Segoe UI"/>
          <w:sz w:val="22"/>
          <w:szCs w:val="22"/>
        </w:rPr>
        <w:t>applies;</w:t>
      </w:r>
      <w:proofErr w:type="gramEnd"/>
    </w:p>
    <w:p w:rsidRPr="00AA1784" w:rsidR="008A3C53" w:rsidP="008A3C53" w:rsidRDefault="008A3C53" w14:paraId="4A13268F" w14:textId="216BA93E">
      <w:pPr>
        <w:pStyle w:val="ListParagraph"/>
        <w:numPr>
          <w:ilvl w:val="0"/>
          <w:numId w:val="1"/>
        </w:numPr>
        <w:rPr>
          <w:rFonts w:ascii="Segoe UI" w:hAnsi="Segoe UI" w:eastAsia="Poppins" w:cs="Segoe UI"/>
          <w:sz w:val="22"/>
          <w:szCs w:val="22"/>
        </w:rPr>
      </w:pPr>
      <w:r w:rsidRPr="00AA1784">
        <w:rPr>
          <w:rFonts w:ascii="Segoe UI" w:hAnsi="Segoe UI" w:eastAsia="Poppins" w:cs="Segoe UI"/>
          <w:sz w:val="22"/>
          <w:szCs w:val="22"/>
        </w:rPr>
        <w:t>The fee, as prescribed under the Ontario Land Tribunal Act, in the amount of $1,100 per application to appeal, payable to the Minister of Finance, Province of Ontario</w:t>
      </w:r>
      <w:r w:rsidR="00DC3A02">
        <w:rPr>
          <w:rFonts w:ascii="Segoe UI" w:hAnsi="Segoe UI" w:eastAsia="Poppins" w:cs="Segoe UI"/>
          <w:sz w:val="22"/>
          <w:szCs w:val="22"/>
        </w:rPr>
        <w:t>; and</w:t>
      </w:r>
    </w:p>
    <w:p w:rsidRPr="00C71547" w:rsidR="00C84631" w:rsidP="008A3C53" w:rsidRDefault="00C84631" w14:paraId="1DE07FE2" w14:textId="53D6BFDF">
      <w:pPr>
        <w:pStyle w:val="ListParagraph"/>
        <w:numPr>
          <w:ilvl w:val="0"/>
          <w:numId w:val="1"/>
        </w:numPr>
        <w:rPr>
          <w:rFonts w:ascii="Segoe UI" w:hAnsi="Segoe UI" w:eastAsia="Poppins" w:cs="Segoe UI"/>
          <w:sz w:val="22"/>
          <w:szCs w:val="22"/>
        </w:rPr>
      </w:pPr>
      <w:r>
        <w:rPr>
          <w:rFonts w:ascii="Segoe UI" w:hAnsi="Segoe UI" w:eastAsia="Poppins" w:cs="Segoe UI"/>
          <w:sz w:val="22"/>
          <w:szCs w:val="22"/>
          <w:lang w:val="en-CA"/>
        </w:rPr>
        <w:t>I</w:t>
      </w:r>
      <w:r w:rsidRPr="00C84631">
        <w:rPr>
          <w:rFonts w:ascii="Segoe UI" w:hAnsi="Segoe UI" w:eastAsia="Poppins" w:cs="Segoe UI"/>
          <w:sz w:val="22"/>
          <w:szCs w:val="22"/>
          <w:lang w:val="en-CA"/>
        </w:rPr>
        <w:t>nclude the processing fee prescribed under the User Fees and Charges By-law in the amount of</w:t>
      </w:r>
      <w:r>
        <w:rPr>
          <w:rFonts w:ascii="Segoe UI" w:hAnsi="Segoe UI" w:eastAsia="Poppins" w:cs="Segoe UI"/>
          <w:sz w:val="22"/>
          <w:szCs w:val="22"/>
          <w:lang w:val="en-CA"/>
        </w:rPr>
        <w:t xml:space="preserve"> </w:t>
      </w:r>
      <w:r w:rsidRPr="00C84631">
        <w:rPr>
          <w:rFonts w:ascii="Segoe UI" w:hAnsi="Segoe UI" w:eastAsia="Poppins" w:cs="Segoe UI"/>
          <w:sz w:val="22"/>
          <w:szCs w:val="22"/>
          <w:lang w:val="en-CA"/>
        </w:rPr>
        <w:t>$</w:t>
      </w:r>
      <w:r w:rsidRPr="00C84631">
        <w:rPr>
          <w:rFonts w:eastAsiaTheme="minorHAnsi"/>
          <w:sz w:val="22"/>
          <w:szCs w:val="22"/>
          <w:lang w:val="en-CA" w:eastAsia="en-US"/>
        </w:rPr>
        <w:t xml:space="preserve"> </w:t>
      </w:r>
      <w:r w:rsidRPr="00C84631">
        <w:rPr>
          <w:rFonts w:ascii="Segoe UI" w:hAnsi="Segoe UI" w:eastAsia="Poppins" w:cs="Segoe UI"/>
          <w:sz w:val="22"/>
          <w:szCs w:val="22"/>
          <w:lang w:val="en-CA"/>
        </w:rPr>
        <w:t>$1,054.00</w:t>
      </w:r>
      <w:r>
        <w:rPr>
          <w:rFonts w:ascii="Segoe UI" w:hAnsi="Segoe UI" w:eastAsia="Poppins" w:cs="Segoe UI"/>
          <w:sz w:val="22"/>
          <w:szCs w:val="22"/>
          <w:lang w:val="en-CA"/>
        </w:rPr>
        <w:t xml:space="preserve"> </w:t>
      </w:r>
      <w:r w:rsidRPr="00C84631">
        <w:rPr>
          <w:rFonts w:ascii="Segoe UI" w:hAnsi="Segoe UI" w:eastAsia="Poppins" w:cs="Segoe UI"/>
          <w:sz w:val="22"/>
          <w:szCs w:val="22"/>
          <w:lang w:val="en-CA"/>
        </w:rPr>
        <w:t xml:space="preserve">per application, payable by certified cheque to the </w:t>
      </w:r>
      <w:r>
        <w:rPr>
          <w:rFonts w:ascii="Segoe UI" w:hAnsi="Segoe UI" w:eastAsia="Poppins" w:cs="Segoe UI"/>
          <w:sz w:val="22"/>
          <w:szCs w:val="22"/>
          <w:lang w:val="en-CA"/>
        </w:rPr>
        <w:t>Town of Whitchurch-Stouffville</w:t>
      </w:r>
      <w:r w:rsidRPr="00C84631">
        <w:rPr>
          <w:rFonts w:ascii="Segoe UI" w:hAnsi="Segoe UI" w:eastAsia="Poppins" w:cs="Segoe UI"/>
          <w:sz w:val="22"/>
          <w:szCs w:val="22"/>
          <w:lang w:val="en-CA"/>
        </w:rPr>
        <w:t xml:space="preserve">. This fee must be paid directly to the </w:t>
      </w:r>
      <w:r>
        <w:rPr>
          <w:rFonts w:ascii="Segoe UI" w:hAnsi="Segoe UI" w:eastAsia="Poppins" w:cs="Segoe UI"/>
          <w:sz w:val="22"/>
          <w:szCs w:val="22"/>
          <w:lang w:val="en-CA"/>
        </w:rPr>
        <w:t>Town of Whitchurch-Stouffville</w:t>
      </w:r>
      <w:r w:rsidRPr="00C84631">
        <w:rPr>
          <w:rFonts w:ascii="Segoe UI" w:hAnsi="Segoe UI" w:eastAsia="Poppins" w:cs="Segoe UI"/>
          <w:sz w:val="22"/>
          <w:szCs w:val="22"/>
          <w:lang w:val="en-CA"/>
        </w:rPr>
        <w:t xml:space="preserve"> in person, or by mail/courier, in addition to the OLT fee (Minister of Finance).</w:t>
      </w:r>
    </w:p>
    <w:p w:rsidRPr="00C71547" w:rsidR="008A3C53" w:rsidP="00C71547" w:rsidRDefault="008A3C53" w14:paraId="410C9934" w14:textId="21602999">
      <w:pPr>
        <w:rPr>
          <w:rFonts w:ascii="Segoe UI" w:hAnsi="Segoe UI" w:eastAsia="Poppins" w:cs="Segoe UI"/>
        </w:rPr>
      </w:pPr>
      <w:r w:rsidRPr="00C71547">
        <w:rPr>
          <w:rFonts w:ascii="Segoe UI" w:hAnsi="Segoe UI" w:cs="Segoe UI"/>
        </w:rPr>
        <w:t>A copy of the Affordable Housing Community Improvement Plan, as adopted by Council is</w:t>
      </w:r>
      <w:r w:rsidRPr="00C71547" w:rsidR="00C71547">
        <w:rPr>
          <w:rFonts w:ascii="Segoe UI" w:hAnsi="Segoe UI" w:cs="Segoe UI"/>
        </w:rPr>
        <w:t xml:space="preserve"> </w:t>
      </w:r>
      <w:r w:rsidRPr="00C71547">
        <w:rPr>
          <w:rFonts w:ascii="Segoe UI" w:hAnsi="Segoe UI" w:cs="Segoe UI"/>
        </w:rPr>
        <w:t xml:space="preserve">available </w:t>
      </w:r>
      <w:r w:rsidR="00C71547">
        <w:rPr>
          <w:rFonts w:ascii="Segoe UI" w:hAnsi="Segoe UI" w:cs="Segoe UI"/>
        </w:rPr>
        <w:t xml:space="preserve">at: </w:t>
      </w:r>
      <w:hyperlink w:history="1" r:id="rId12">
        <w:r w:rsidRPr="008A3C53" w:rsidR="00C71547">
          <w:rPr>
            <w:rStyle w:val="Hyperlink"/>
            <w:rFonts w:ascii="Segoe UI" w:hAnsi="Segoe UI" w:eastAsia="Poppins" w:cs="Segoe UI"/>
          </w:rPr>
          <w:t>Affordable Housing Community Improvement Plan | Come Together, Whitchurch-Stouffville</w:t>
        </w:r>
      </w:hyperlink>
      <w:r w:rsidR="00C71547">
        <w:rPr>
          <w:rFonts w:ascii="Segoe UI" w:hAnsi="Segoe UI" w:eastAsia="Poppins" w:cs="Segoe UI"/>
        </w:rPr>
        <w:t xml:space="preserve"> </w:t>
      </w:r>
      <w:r w:rsidRPr="00C71547">
        <w:rPr>
          <w:rFonts w:ascii="Segoe UI" w:hAnsi="Segoe UI" w:cs="Segoe UI"/>
        </w:rPr>
        <w:t xml:space="preserve">or by contacting </w:t>
      </w:r>
      <w:hyperlink w:history="1" r:id="rId13">
        <w:r w:rsidRPr="00C71547">
          <w:rPr>
            <w:rStyle w:val="Hyperlink"/>
            <w:rFonts w:ascii="Segoe UI" w:hAnsi="Segoe UI" w:cs="Segoe UI"/>
          </w:rPr>
          <w:t>housingcip@townofws.ca</w:t>
        </w:r>
      </w:hyperlink>
      <w:r w:rsidRPr="00C71547">
        <w:rPr>
          <w:rFonts w:ascii="Segoe UI" w:hAnsi="Segoe UI" w:cs="Segoe UI"/>
        </w:rPr>
        <w:t xml:space="preserve">. </w:t>
      </w:r>
    </w:p>
    <w:p w:rsidRPr="008A3C53" w:rsidR="008A3C53" w:rsidP="008A3C53" w:rsidRDefault="008A3C53" w14:paraId="1B5E2700" w14:textId="09BFF4DB">
      <w:pPr>
        <w:rPr>
          <w:rFonts w:ascii="Segoe UI" w:hAnsi="Segoe UI" w:eastAsia="Poppins" w:cs="Segoe UI"/>
          <w:highlight w:val="yellow"/>
        </w:rPr>
      </w:pPr>
      <w:r w:rsidRPr="008A3C53">
        <w:rPr>
          <w:rFonts w:ascii="Segoe UI" w:hAnsi="Segoe UI" w:eastAsia="Poppins" w:cs="Segoe UI"/>
          <w:b/>
          <w:bCs/>
        </w:rPr>
        <w:t xml:space="preserve">DATED </w:t>
      </w:r>
      <w:r w:rsidRPr="008A3C53">
        <w:rPr>
          <w:rFonts w:ascii="Segoe UI" w:hAnsi="Segoe UI" w:eastAsia="Poppins" w:cs="Segoe UI"/>
        </w:rPr>
        <w:t xml:space="preserve">at the Town of Whitchurch-Stouffville this </w:t>
      </w:r>
      <w:r w:rsidR="008E637C">
        <w:rPr>
          <w:rFonts w:ascii="Segoe UI" w:hAnsi="Segoe UI" w:eastAsia="Poppins" w:cs="Segoe UI"/>
        </w:rPr>
        <w:t>11</w:t>
      </w:r>
      <w:r w:rsidRPr="00192EF0">
        <w:rPr>
          <w:rFonts w:ascii="Segoe UI" w:hAnsi="Segoe UI" w:eastAsia="Poppins" w:cs="Segoe UI"/>
        </w:rPr>
        <w:t>th</w:t>
      </w:r>
      <w:r w:rsidRPr="008A3C53">
        <w:rPr>
          <w:rFonts w:ascii="Segoe UI" w:hAnsi="Segoe UI" w:eastAsia="Poppins" w:cs="Segoe UI"/>
        </w:rPr>
        <w:t xml:space="preserve"> day of </w:t>
      </w:r>
      <w:proofErr w:type="gramStart"/>
      <w:r w:rsidRPr="008A3C53">
        <w:rPr>
          <w:rFonts w:ascii="Segoe UI" w:hAnsi="Segoe UI" w:eastAsia="Poppins" w:cs="Segoe UI"/>
        </w:rPr>
        <w:t>December,</w:t>
      </w:r>
      <w:proofErr w:type="gramEnd"/>
      <w:r w:rsidRPr="008A3C53">
        <w:rPr>
          <w:rFonts w:ascii="Segoe UI" w:hAnsi="Segoe UI" w:eastAsia="Poppins" w:cs="Segoe UI"/>
        </w:rPr>
        <w:t xml:space="preserve"> 2025.</w:t>
      </w:r>
    </w:p>
    <w:p w:rsidRPr="00F175FB" w:rsidR="00E45E96" w:rsidP="00F175FB" w:rsidRDefault="008A3C53" w14:paraId="30E5D22D" w14:textId="6940D723">
      <w:pPr>
        <w:spacing w:after="0"/>
        <w:rPr>
          <w:rFonts w:ascii="Segoe UI" w:hAnsi="Segoe UI" w:eastAsia="Poppins" w:cs="Segoe UI"/>
        </w:rPr>
      </w:pPr>
      <w:r w:rsidRPr="008A3C53">
        <w:rPr>
          <w:rFonts w:ascii="Segoe UI" w:hAnsi="Segoe UI" w:eastAsia="Poppins" w:cs="Segoe UI"/>
        </w:rPr>
        <w:t xml:space="preserve">Andrea Torok, Planner I, Planning Policy, Development Services </w:t>
      </w:r>
    </w:p>
    <w:sectPr w:rsidRPr="00F175FB" w:rsidR="00E45E96" w:rsidSect="0006165D">
      <w:headerReference w:type="default" r:id="rId14"/>
      <w:headerReference w:type="first" r:id="rId15"/>
      <w:pgSz w:w="12240" w:h="15840" w:orient="portrait" w:code="1"/>
      <w:pgMar w:top="216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B66" w:rsidP="00941B66" w:rsidRDefault="00941B66" w14:paraId="7550E053" w14:textId="77777777">
      <w:pPr>
        <w:spacing w:after="0" w:line="240" w:lineRule="auto"/>
      </w:pPr>
      <w:r>
        <w:separator/>
      </w:r>
    </w:p>
  </w:endnote>
  <w:endnote w:type="continuationSeparator" w:id="0">
    <w:p w:rsidR="00941B66" w:rsidP="00941B66" w:rsidRDefault="00941B66" w14:paraId="2BFD63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B66" w:rsidP="00941B66" w:rsidRDefault="00941B66" w14:paraId="6FB31936" w14:textId="77777777">
      <w:pPr>
        <w:spacing w:after="0" w:line="240" w:lineRule="auto"/>
      </w:pPr>
      <w:r>
        <w:separator/>
      </w:r>
    </w:p>
  </w:footnote>
  <w:footnote w:type="continuationSeparator" w:id="0">
    <w:p w:rsidR="00941B66" w:rsidP="00941B66" w:rsidRDefault="00941B66" w14:paraId="25CF37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873" w:rsidRDefault="00330873" w14:paraId="3B16FF9B" w14:textId="1C6129C5">
    <w:pPr>
      <w:pStyle w:val="Header"/>
    </w:pPr>
  </w:p>
  <w:p w:rsidR="00330873" w:rsidRDefault="00330873" w14:paraId="6F3136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7C05" w:rsidRDefault="000C7C05" w14:paraId="559B9E19" w14:textId="77777777">
    <w:pPr>
      <w:pStyle w:val="Header"/>
    </w:pPr>
  </w:p>
  <w:p w:rsidR="00330873" w:rsidRDefault="00330873" w14:paraId="6C77210D" w14:textId="4B2B424F">
    <w:pPr>
      <w:pStyle w:val="Header"/>
    </w:pPr>
    <w:r>
      <w:rPr>
        <w:rFonts w:ascii="Arial" w:hAnsi="Arial" w:cs="Arial"/>
        <w:b/>
        <w:noProof/>
        <w:sz w:val="28"/>
        <w:szCs w:val="28"/>
      </w:rPr>
      <w:drawing>
        <wp:inline distT="0" distB="0" distL="0" distR="0" wp14:anchorId="6208A112" wp14:editId="00181BF7">
          <wp:extent cx="5937250" cy="425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7250" cy="425450"/>
                  </a:xfrm>
                  <a:prstGeom prst="rect">
                    <a:avLst/>
                  </a:prstGeom>
                  <a:noFill/>
                  <a:ln>
                    <a:noFill/>
                  </a:ln>
                </pic:spPr>
              </pic:pic>
            </a:graphicData>
          </a:graphic>
        </wp:inline>
      </w:drawing>
    </w:r>
  </w:p>
  <w:p w:rsidR="000C7C05" w:rsidRDefault="000C7C05" w14:paraId="326AED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t" o:hrstd="t" o:hralign="center" fillcolor="#a0a0a0" stroked="f"/>
    </w:pict>
  </w:numPicBullet>
  <w:abstractNum w:abstractNumId="0" w15:restartNumberingAfterBreak="0">
    <w:nsid w:val="75370DC8"/>
    <w:multiLevelType w:val="hybridMultilevel"/>
    <w:tmpl w:val="BBAE981C"/>
    <w:lvl w:ilvl="0" w:tplc="E176013C">
      <w:start w:val="1"/>
      <w:numFmt w:val="decimal"/>
      <w:lvlText w:val="%1."/>
      <w:lvlJc w:val="left"/>
      <w:pPr>
        <w:ind w:left="720" w:hanging="360"/>
      </w:pPr>
    </w:lvl>
    <w:lvl w:ilvl="1" w:tplc="C1FA4E0A">
      <w:start w:val="1"/>
      <w:numFmt w:val="lowerLetter"/>
      <w:lvlText w:val="%2."/>
      <w:lvlJc w:val="left"/>
      <w:pPr>
        <w:ind w:left="1440" w:hanging="360"/>
      </w:pPr>
    </w:lvl>
    <w:lvl w:ilvl="2" w:tplc="2D5A4300">
      <w:start w:val="1"/>
      <w:numFmt w:val="lowerRoman"/>
      <w:lvlText w:val="%3."/>
      <w:lvlJc w:val="right"/>
      <w:pPr>
        <w:ind w:left="2160" w:hanging="180"/>
      </w:pPr>
    </w:lvl>
    <w:lvl w:ilvl="3" w:tplc="B662545A">
      <w:start w:val="1"/>
      <w:numFmt w:val="decimal"/>
      <w:lvlText w:val="%4."/>
      <w:lvlJc w:val="left"/>
      <w:pPr>
        <w:ind w:left="2880" w:hanging="360"/>
      </w:pPr>
    </w:lvl>
    <w:lvl w:ilvl="4" w:tplc="5E405536">
      <w:start w:val="1"/>
      <w:numFmt w:val="lowerLetter"/>
      <w:lvlText w:val="%5."/>
      <w:lvlJc w:val="left"/>
      <w:pPr>
        <w:ind w:left="3600" w:hanging="360"/>
      </w:pPr>
    </w:lvl>
    <w:lvl w:ilvl="5" w:tplc="69069FF0">
      <w:start w:val="1"/>
      <w:numFmt w:val="lowerRoman"/>
      <w:lvlText w:val="%6."/>
      <w:lvlJc w:val="right"/>
      <w:pPr>
        <w:ind w:left="4320" w:hanging="180"/>
      </w:pPr>
    </w:lvl>
    <w:lvl w:ilvl="6" w:tplc="2A3EF47A">
      <w:start w:val="1"/>
      <w:numFmt w:val="decimal"/>
      <w:lvlText w:val="%7."/>
      <w:lvlJc w:val="left"/>
      <w:pPr>
        <w:ind w:left="5040" w:hanging="360"/>
      </w:pPr>
    </w:lvl>
    <w:lvl w:ilvl="7" w:tplc="7D2EE352">
      <w:start w:val="1"/>
      <w:numFmt w:val="lowerLetter"/>
      <w:lvlText w:val="%8."/>
      <w:lvlJc w:val="left"/>
      <w:pPr>
        <w:ind w:left="5760" w:hanging="360"/>
      </w:pPr>
    </w:lvl>
    <w:lvl w:ilvl="8" w:tplc="66426696">
      <w:start w:val="1"/>
      <w:numFmt w:val="lowerRoman"/>
      <w:lvlText w:val="%9."/>
      <w:lvlJc w:val="right"/>
      <w:pPr>
        <w:ind w:left="6480" w:hanging="180"/>
      </w:pPr>
    </w:lvl>
  </w:abstractNum>
  <w:num w:numId="1" w16cid:durableId="170952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02"/>
    <w:rsid w:val="00032D5B"/>
    <w:rsid w:val="00040F23"/>
    <w:rsid w:val="00054089"/>
    <w:rsid w:val="00057525"/>
    <w:rsid w:val="0006165D"/>
    <w:rsid w:val="000864AB"/>
    <w:rsid w:val="000A2EBD"/>
    <w:rsid w:val="000C7C05"/>
    <w:rsid w:val="00103889"/>
    <w:rsid w:val="001427A4"/>
    <w:rsid w:val="00171693"/>
    <w:rsid w:val="001850DE"/>
    <w:rsid w:val="00192EF0"/>
    <w:rsid w:val="001A3839"/>
    <w:rsid w:val="001D2906"/>
    <w:rsid w:val="001D390F"/>
    <w:rsid w:val="00206A7C"/>
    <w:rsid w:val="002509F5"/>
    <w:rsid w:val="0029111F"/>
    <w:rsid w:val="002C1A87"/>
    <w:rsid w:val="002D6B5C"/>
    <w:rsid w:val="00330873"/>
    <w:rsid w:val="00333F1D"/>
    <w:rsid w:val="003353EE"/>
    <w:rsid w:val="0034769D"/>
    <w:rsid w:val="0034782B"/>
    <w:rsid w:val="0039674E"/>
    <w:rsid w:val="003B226D"/>
    <w:rsid w:val="003B6C7E"/>
    <w:rsid w:val="003C4E60"/>
    <w:rsid w:val="003D14F0"/>
    <w:rsid w:val="003E7053"/>
    <w:rsid w:val="004155DF"/>
    <w:rsid w:val="00431DC3"/>
    <w:rsid w:val="00433106"/>
    <w:rsid w:val="00437BA3"/>
    <w:rsid w:val="0044674B"/>
    <w:rsid w:val="0047662D"/>
    <w:rsid w:val="00490FC6"/>
    <w:rsid w:val="004A588D"/>
    <w:rsid w:val="004C3B9F"/>
    <w:rsid w:val="004E12B0"/>
    <w:rsid w:val="004E6A39"/>
    <w:rsid w:val="004F028C"/>
    <w:rsid w:val="004F1351"/>
    <w:rsid w:val="00506CC4"/>
    <w:rsid w:val="00514644"/>
    <w:rsid w:val="00517C53"/>
    <w:rsid w:val="00523BFF"/>
    <w:rsid w:val="0054050E"/>
    <w:rsid w:val="005626B0"/>
    <w:rsid w:val="00582046"/>
    <w:rsid w:val="00590EB7"/>
    <w:rsid w:val="005A716C"/>
    <w:rsid w:val="0060433B"/>
    <w:rsid w:val="00627B35"/>
    <w:rsid w:val="00630357"/>
    <w:rsid w:val="00631754"/>
    <w:rsid w:val="00637047"/>
    <w:rsid w:val="0064447B"/>
    <w:rsid w:val="00646D79"/>
    <w:rsid w:val="00660F87"/>
    <w:rsid w:val="00677C2E"/>
    <w:rsid w:val="006871CD"/>
    <w:rsid w:val="006D3A6F"/>
    <w:rsid w:val="006F12AA"/>
    <w:rsid w:val="00752F4C"/>
    <w:rsid w:val="00754CCE"/>
    <w:rsid w:val="007719A4"/>
    <w:rsid w:val="007900A7"/>
    <w:rsid w:val="007B4C7C"/>
    <w:rsid w:val="007C02D2"/>
    <w:rsid w:val="00822EA4"/>
    <w:rsid w:val="00825F14"/>
    <w:rsid w:val="00843CB7"/>
    <w:rsid w:val="00846F72"/>
    <w:rsid w:val="00870542"/>
    <w:rsid w:val="00875D0B"/>
    <w:rsid w:val="00887767"/>
    <w:rsid w:val="008A1E14"/>
    <w:rsid w:val="008A3C53"/>
    <w:rsid w:val="008B1036"/>
    <w:rsid w:val="008B149F"/>
    <w:rsid w:val="008D6644"/>
    <w:rsid w:val="008E637C"/>
    <w:rsid w:val="008F50B7"/>
    <w:rsid w:val="008F7DF9"/>
    <w:rsid w:val="00941B66"/>
    <w:rsid w:val="00946A4C"/>
    <w:rsid w:val="00967440"/>
    <w:rsid w:val="00985B8D"/>
    <w:rsid w:val="0099550A"/>
    <w:rsid w:val="009D06F4"/>
    <w:rsid w:val="009E4C2A"/>
    <w:rsid w:val="009E743E"/>
    <w:rsid w:val="00A12906"/>
    <w:rsid w:val="00A16E99"/>
    <w:rsid w:val="00A278FC"/>
    <w:rsid w:val="00A31D40"/>
    <w:rsid w:val="00A37E9B"/>
    <w:rsid w:val="00A42F14"/>
    <w:rsid w:val="00AA1784"/>
    <w:rsid w:val="00AF2355"/>
    <w:rsid w:val="00B07EAB"/>
    <w:rsid w:val="00B21298"/>
    <w:rsid w:val="00B422B3"/>
    <w:rsid w:val="00B563A0"/>
    <w:rsid w:val="00B71AE5"/>
    <w:rsid w:val="00BB4494"/>
    <w:rsid w:val="00BF1C81"/>
    <w:rsid w:val="00BF3B1C"/>
    <w:rsid w:val="00C111BA"/>
    <w:rsid w:val="00C252B7"/>
    <w:rsid w:val="00C41496"/>
    <w:rsid w:val="00C61DBB"/>
    <w:rsid w:val="00C71547"/>
    <w:rsid w:val="00C84631"/>
    <w:rsid w:val="00C92111"/>
    <w:rsid w:val="00CE27F2"/>
    <w:rsid w:val="00CF1EC2"/>
    <w:rsid w:val="00D5619A"/>
    <w:rsid w:val="00DA2D61"/>
    <w:rsid w:val="00DA365A"/>
    <w:rsid w:val="00DB750E"/>
    <w:rsid w:val="00DC3A02"/>
    <w:rsid w:val="00DD41D3"/>
    <w:rsid w:val="00E01800"/>
    <w:rsid w:val="00E070EB"/>
    <w:rsid w:val="00E07D81"/>
    <w:rsid w:val="00E12FE2"/>
    <w:rsid w:val="00E45E96"/>
    <w:rsid w:val="00E674E8"/>
    <w:rsid w:val="00E92311"/>
    <w:rsid w:val="00EB4BB1"/>
    <w:rsid w:val="00F1482F"/>
    <w:rsid w:val="00F175FB"/>
    <w:rsid w:val="00F642D1"/>
    <w:rsid w:val="00F80409"/>
    <w:rsid w:val="00FA2F02"/>
    <w:rsid w:val="00FD4303"/>
    <w:rsid w:val="00FD7440"/>
    <w:rsid w:val="1C4DAB74"/>
    <w:rsid w:val="78C03F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CA63F"/>
  <w15:docId w15:val="{852BA427-6567-4177-98C5-563DE21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2D6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46A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41B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1B66"/>
  </w:style>
  <w:style w:type="paragraph" w:styleId="Footer">
    <w:name w:val="footer"/>
    <w:basedOn w:val="Normal"/>
    <w:link w:val="FooterChar"/>
    <w:uiPriority w:val="99"/>
    <w:unhideWhenUsed/>
    <w:rsid w:val="00941B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1B66"/>
  </w:style>
  <w:style w:type="paragraph" w:styleId="BalloonText">
    <w:name w:val="Balloon Text"/>
    <w:basedOn w:val="Normal"/>
    <w:link w:val="BalloonTextChar"/>
    <w:uiPriority w:val="99"/>
    <w:semiHidden/>
    <w:unhideWhenUsed/>
    <w:rsid w:val="0054050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050E"/>
    <w:rPr>
      <w:rFonts w:ascii="Segoe UI" w:hAnsi="Segoe UI" w:cs="Segoe UI"/>
      <w:sz w:val="18"/>
      <w:szCs w:val="18"/>
    </w:rPr>
  </w:style>
  <w:style w:type="character" w:styleId="Hyperlink">
    <w:name w:val="Hyperlink"/>
    <w:basedOn w:val="DefaultParagraphFont"/>
    <w:uiPriority w:val="99"/>
    <w:unhideWhenUsed/>
    <w:rsid w:val="008A3C53"/>
    <w:rPr>
      <w:color w:val="467886"/>
      <w:u w:val="single"/>
    </w:rPr>
  </w:style>
  <w:style w:type="character" w:styleId="FollowedHyperlink">
    <w:name w:val="FollowedHyperlink"/>
    <w:basedOn w:val="DefaultParagraphFont"/>
    <w:uiPriority w:val="99"/>
    <w:semiHidden/>
    <w:unhideWhenUsed/>
    <w:rsid w:val="008A3C53"/>
    <w:rPr>
      <w:color w:val="800080" w:themeColor="followedHyperlink"/>
      <w:u w:val="single"/>
    </w:rPr>
  </w:style>
  <w:style w:type="paragraph" w:styleId="CommentText">
    <w:name w:val="annotation text"/>
    <w:basedOn w:val="Normal"/>
    <w:link w:val="CommentTextChar"/>
    <w:uiPriority w:val="99"/>
    <w:unhideWhenUsed/>
    <w:rsid w:val="008A3C53"/>
    <w:pPr>
      <w:spacing w:after="160" w:line="240" w:lineRule="auto"/>
    </w:pPr>
    <w:rPr>
      <w:rFonts w:eastAsiaTheme="minorEastAsia"/>
      <w:sz w:val="20"/>
      <w:szCs w:val="20"/>
      <w:lang w:val="en-US" w:eastAsia="ja-JP"/>
    </w:rPr>
  </w:style>
  <w:style w:type="character" w:styleId="CommentTextChar" w:customStyle="1">
    <w:name w:val="Comment Text Char"/>
    <w:basedOn w:val="DefaultParagraphFont"/>
    <w:link w:val="CommentText"/>
    <w:uiPriority w:val="99"/>
    <w:rsid w:val="008A3C53"/>
    <w:rPr>
      <w:rFonts w:eastAsiaTheme="minorEastAsia"/>
      <w:sz w:val="20"/>
      <w:szCs w:val="20"/>
      <w:lang w:val="en-US" w:eastAsia="ja-JP"/>
    </w:rPr>
  </w:style>
  <w:style w:type="character" w:styleId="CommentReference">
    <w:name w:val="annotation reference"/>
    <w:basedOn w:val="DefaultParagraphFont"/>
    <w:uiPriority w:val="99"/>
    <w:semiHidden/>
    <w:unhideWhenUsed/>
    <w:rsid w:val="008A3C53"/>
    <w:rPr>
      <w:sz w:val="16"/>
      <w:szCs w:val="16"/>
    </w:rPr>
  </w:style>
  <w:style w:type="paragraph" w:styleId="CommentSubject">
    <w:name w:val="annotation subject"/>
    <w:basedOn w:val="CommentText"/>
    <w:next w:val="CommentText"/>
    <w:link w:val="CommentSubjectChar"/>
    <w:uiPriority w:val="99"/>
    <w:semiHidden/>
    <w:unhideWhenUsed/>
    <w:rsid w:val="008A3C53"/>
    <w:pPr>
      <w:spacing w:after="200"/>
    </w:pPr>
    <w:rPr>
      <w:rFonts w:eastAsiaTheme="minorHAnsi"/>
      <w:b/>
      <w:bCs/>
      <w:lang w:val="en-CA" w:eastAsia="en-US"/>
    </w:rPr>
  </w:style>
  <w:style w:type="character" w:styleId="CommentSubjectChar" w:customStyle="1">
    <w:name w:val="Comment Subject Char"/>
    <w:basedOn w:val="CommentTextChar"/>
    <w:link w:val="CommentSubject"/>
    <w:uiPriority w:val="99"/>
    <w:semiHidden/>
    <w:rsid w:val="008A3C53"/>
    <w:rPr>
      <w:rFonts w:eastAsiaTheme="minorEastAsia"/>
      <w:b/>
      <w:bCs/>
      <w:sz w:val="20"/>
      <w:szCs w:val="20"/>
      <w:lang w:val="en-US" w:eastAsia="ja-JP"/>
    </w:rPr>
  </w:style>
  <w:style w:type="paragraph" w:styleId="ListParagraph">
    <w:name w:val="List Paragraph"/>
    <w:basedOn w:val="Normal"/>
    <w:uiPriority w:val="34"/>
    <w:qFormat/>
    <w:rsid w:val="008A3C53"/>
    <w:pPr>
      <w:spacing w:after="160" w:line="279" w:lineRule="auto"/>
      <w:ind w:left="720"/>
      <w:contextualSpacing/>
    </w:pPr>
    <w:rPr>
      <w:rFonts w:eastAsiaTheme="minorEastAsia"/>
      <w:sz w:val="24"/>
      <w:szCs w:val="24"/>
      <w:lang w:val="en-US" w:eastAsia="ja-JP"/>
    </w:rPr>
  </w:style>
  <w:style w:type="character" w:styleId="UnresolvedMention">
    <w:name w:val="Unresolved Mention"/>
    <w:basedOn w:val="DefaultParagraphFont"/>
    <w:uiPriority w:val="99"/>
    <w:semiHidden/>
    <w:unhideWhenUsed/>
    <w:rsid w:val="008A3C53"/>
    <w:rPr>
      <w:color w:val="605E5C"/>
      <w:shd w:val="clear" w:color="auto" w:fill="E1DFDD"/>
    </w:rPr>
  </w:style>
  <w:style w:type="paragraph" w:styleId="Revision">
    <w:name w:val="Revision"/>
    <w:hidden/>
    <w:uiPriority w:val="99"/>
    <w:semiHidden/>
    <w:rsid w:val="003B2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hitchurch.civicweb.net/filepro/documents/184841/?preview=185003" TargetMode="External" Id="rId8" /><Relationship Type="http://schemas.openxmlformats.org/officeDocument/2006/relationships/hyperlink" Target="mailto:housingcip@townofws.ca"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whitchurch.civicweb.net/filepro/documents/184841/?preview=185002" TargetMode="External" Id="rId7" /><Relationship Type="http://schemas.openxmlformats.org/officeDocument/2006/relationships/hyperlink" Target="https://www.cometogetherws.ca/affordable-housing"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olt.gov.on.ca/e-file-service/" TargetMode="External"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hyperlink" Target="https://olt.gov.on.ca/"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www.cometogetherws.ca/affordable-housing" TargetMode="Externa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C84377A0E6B4C9525B616DD410136" ma:contentTypeVersion="21" ma:contentTypeDescription="Create a new document." ma:contentTypeScope="" ma:versionID="41b867df2eb64c13fef62b23dcc45e7e">
  <xsd:schema xmlns:xsd="http://www.w3.org/2001/XMLSchema" xmlns:xs="http://www.w3.org/2001/XMLSchema" xmlns:p="http://schemas.microsoft.com/office/2006/metadata/properties" xmlns:ns2="8a70b915-351e-48b7-9569-966d9ac238f1" xmlns:ns3="9d260c15-db1f-4663-b40e-1a224ca7e529" targetNamespace="http://schemas.microsoft.com/office/2006/metadata/properties" ma:root="true" ma:fieldsID="f2eaca461db2386766c6155f7d87ea15" ns2:_="" ns3:_="">
    <xsd:import namespace="8a70b915-351e-48b7-9569-966d9ac238f1"/>
    <xsd:import namespace="9d260c15-db1f-4663-b40e-1a224ca7e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Status" minOccurs="0"/>
                <xsd:element ref="ns2:MediaServiceSearchProperties" minOccurs="0"/>
                <xsd:element ref="ns2:Asset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0b915-351e-48b7-9569-966d9ac23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61620a-9d3e-4dca-bdd2-f1a02033102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restriction base="dms:Choice">
          <xsd:enumeration value="Needs approval"/>
          <xsd:enumeration value="Final"/>
          <xsd:enumeration value="Needs to be updated"/>
          <xsd:enumeration value="Awaiting external approval"/>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etType" ma:index="25" nillable="true" ma:displayName="Asset Type " ma:format="Dropdown" ma:internalName="AssetType">
      <xsd:simpleType>
        <xsd:union memberTypes="dms:Text">
          <xsd:simpleType>
            <xsd:restriction base="dms:Choice">
              <xsd:enumeration value="Poster"/>
              <xsd:enumeration value="Loop Graphic"/>
            </xsd:restriction>
          </xsd:simpleType>
        </xsd:un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60c15-db1f-4663-b40e-1a224ca7e5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2498a8b-5f94-4cfd-b3d2-84f185b70582}" ma:internalName="TaxCatchAll" ma:showField="CatchAllData" ma:web="9d260c15-db1f-4663-b40e-1a224ca7e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70b915-351e-48b7-9569-966d9ac238f1">
      <Terms xmlns="http://schemas.microsoft.com/office/infopath/2007/PartnerControls"/>
    </lcf76f155ced4ddcb4097134ff3c332f>
    <TaxCatchAll xmlns="9d260c15-db1f-4663-b40e-1a224ca7e529" xsi:nil="true"/>
    <Status xmlns="8a70b915-351e-48b7-9569-966d9ac238f1" xsi:nil="true"/>
    <AssetType xmlns="8a70b915-351e-48b7-9569-966d9ac238f1" xsi:nil="true"/>
  </documentManagement>
</p:properties>
</file>

<file path=customXml/itemProps1.xml><?xml version="1.0" encoding="utf-8"?>
<ds:datastoreItem xmlns:ds="http://schemas.openxmlformats.org/officeDocument/2006/customXml" ds:itemID="{0937C30F-1731-4E08-8944-11968D16CA94}"/>
</file>

<file path=customXml/itemProps2.xml><?xml version="1.0" encoding="utf-8"?>
<ds:datastoreItem xmlns:ds="http://schemas.openxmlformats.org/officeDocument/2006/customXml" ds:itemID="{EE67EFE1-AAD7-43AF-BB0E-B152B26C4B4D}"/>
</file>

<file path=customXml/itemProps3.xml><?xml version="1.0" encoding="utf-8"?>
<ds:datastoreItem xmlns:ds="http://schemas.openxmlformats.org/officeDocument/2006/customXml" ds:itemID="{583E61ED-A27F-459B-ABC2-6B86B3773D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Stone Orchard Software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Holder</dc:creator>
  <cp:keywords/>
  <dc:description/>
  <cp:lastModifiedBy>Hazel Pang</cp:lastModifiedBy>
  <cp:revision>4</cp:revision>
  <dcterms:created xsi:type="dcterms:W3CDTF">2025-12-11T20:09:00Z</dcterms:created>
  <dcterms:modified xsi:type="dcterms:W3CDTF">2026-06-24T15:52:04Z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0x010100381C84377A0E6B4C9525B616DD410136</vt:lpwstr>
  </property>
  <property fmtid="{D5CDD505-2E9C-101B-9397-08002B2CF9AE}" pid="3" name="MediaServiceImageTags">
    <vt:lpwstr/>
  </property>
</Properties>
</file>